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159E" w:rsidRPr="001A40E2" w:rsidRDefault="00786D37" w:rsidP="001E159E">
      <w:pPr>
        <w:spacing w:after="180"/>
        <w:rPr>
          <w:b/>
          <w:sz w:val="44"/>
          <w:szCs w:val="44"/>
        </w:rPr>
      </w:pPr>
      <w:r w:rsidRPr="00786D37">
        <w:rPr>
          <w:b/>
          <w:sz w:val="44"/>
          <w:szCs w:val="44"/>
        </w:rPr>
        <w:t>Longitudinal measurements</w:t>
      </w:r>
    </w:p>
    <w:p w:rsidR="001E159E" w:rsidRDefault="001E159E" w:rsidP="001E159E">
      <w:pPr>
        <w:spacing w:after="180"/>
      </w:pPr>
    </w:p>
    <w:p w:rsidR="00EF62EE" w:rsidRPr="00EF62EE" w:rsidRDefault="00EF62EE" w:rsidP="00EF62EE">
      <w:pPr>
        <w:spacing w:line="276" w:lineRule="auto"/>
      </w:pPr>
      <w:r w:rsidRPr="00EF62EE">
        <w:rPr>
          <w:lang w:val="en-US"/>
        </w:rPr>
        <w:t>Particles in air move very, very quickly in all directions.</w:t>
      </w:r>
    </w:p>
    <w:p w:rsidR="00EF62EE" w:rsidRPr="00EF62EE" w:rsidRDefault="00EF62EE" w:rsidP="00EF62EE">
      <w:pPr>
        <w:spacing w:after="120" w:line="276" w:lineRule="auto"/>
      </w:pPr>
      <w:r w:rsidRPr="00EF62EE">
        <w:rPr>
          <w:lang w:val="en-US"/>
        </w:rPr>
        <w:t>They are bouncing off each other all the time.</w:t>
      </w:r>
    </w:p>
    <w:p w:rsidR="00EF62EE" w:rsidRPr="00EF62EE" w:rsidRDefault="00EF62EE" w:rsidP="00EF62EE">
      <w:pPr>
        <w:spacing w:line="276" w:lineRule="auto"/>
      </w:pPr>
      <w:r w:rsidRPr="00EF62EE">
        <w:rPr>
          <w:lang w:val="en-US"/>
        </w:rPr>
        <w:t xml:space="preserve">A loud speaker adds an extra movement. </w:t>
      </w:r>
    </w:p>
    <w:p w:rsidR="00EF62EE" w:rsidRPr="00EF62EE" w:rsidRDefault="00EF62EE" w:rsidP="00EF62EE">
      <w:pPr>
        <w:spacing w:after="480"/>
      </w:pPr>
      <w:r w:rsidRPr="00EF62EE">
        <w:rPr>
          <w:lang w:val="en-US"/>
        </w:rPr>
        <w:t>The extra movement forms a sound wave.</w:t>
      </w:r>
    </w:p>
    <w:p w:rsidR="001E159E" w:rsidRDefault="00EF62EE" w:rsidP="00EF62EE">
      <w:pPr>
        <w:spacing w:after="240"/>
        <w:jc w:val="center"/>
        <w:rPr>
          <w:szCs w:val="18"/>
        </w:rPr>
      </w:pPr>
      <w:r>
        <w:rPr>
          <w:noProof/>
          <w:szCs w:val="18"/>
        </w:rPr>
        <w:drawing>
          <wp:inline distT="0" distB="0" distL="0" distR="0" wp14:anchorId="59852A8C">
            <wp:extent cx="5812883" cy="9334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83628" cy="976927"/>
                    </a:xfrm>
                    <a:prstGeom prst="rect">
                      <a:avLst/>
                    </a:prstGeom>
                    <a:noFill/>
                  </pic:spPr>
                </pic:pic>
              </a:graphicData>
            </a:graphic>
          </wp:inline>
        </w:drawing>
      </w:r>
    </w:p>
    <w:p w:rsidR="00EF62EE" w:rsidRPr="00EF62EE" w:rsidRDefault="00EF62EE" w:rsidP="00EF62EE">
      <w:pPr>
        <w:spacing w:line="276" w:lineRule="auto"/>
        <w:ind w:left="4820" w:hanging="425"/>
        <w:rPr>
          <w:i/>
          <w:iCs/>
          <w:sz w:val="20"/>
          <w:szCs w:val="18"/>
        </w:rPr>
      </w:pPr>
      <w:r w:rsidRPr="00EF62EE">
        <w:rPr>
          <w:i/>
          <w:iCs/>
          <w:sz w:val="20"/>
          <w:szCs w:val="18"/>
        </w:rPr>
        <w:t>N.B.</w:t>
      </w:r>
      <w:r>
        <w:rPr>
          <w:i/>
          <w:iCs/>
          <w:sz w:val="20"/>
          <w:szCs w:val="18"/>
        </w:rPr>
        <w:tab/>
      </w:r>
      <w:r w:rsidRPr="00EF62EE">
        <w:rPr>
          <w:i/>
          <w:iCs/>
          <w:sz w:val="20"/>
          <w:szCs w:val="18"/>
        </w:rPr>
        <w:t xml:space="preserve"> In the air, there are many millions of times more </w:t>
      </w:r>
    </w:p>
    <w:p w:rsidR="00EF62EE" w:rsidRPr="00EF62EE" w:rsidRDefault="00EF62EE" w:rsidP="00EF62EE">
      <w:pPr>
        <w:spacing w:after="240"/>
        <w:ind w:left="4820"/>
        <w:rPr>
          <w:sz w:val="20"/>
          <w:szCs w:val="18"/>
        </w:rPr>
      </w:pPr>
      <w:r w:rsidRPr="00EF62EE">
        <w:rPr>
          <w:i/>
          <w:iCs/>
          <w:sz w:val="20"/>
          <w:szCs w:val="18"/>
        </w:rPr>
        <w:t>particles than those shown in this diagram.</w:t>
      </w:r>
    </w:p>
    <w:p w:rsidR="00EF62EE" w:rsidRPr="00EF62EE" w:rsidRDefault="00EF62EE" w:rsidP="00EF62EE">
      <w:pPr>
        <w:spacing w:after="240"/>
        <w:ind w:left="425" w:hanging="425"/>
        <w:rPr>
          <w:szCs w:val="18"/>
          <w:lang w:val="en-US"/>
        </w:rPr>
      </w:pPr>
    </w:p>
    <w:p w:rsidR="00EF62EE" w:rsidRPr="00EF62EE" w:rsidRDefault="00EF62EE" w:rsidP="00EF62EE">
      <w:pPr>
        <w:spacing w:after="240"/>
        <w:ind w:left="425" w:hanging="425"/>
        <w:rPr>
          <w:sz w:val="28"/>
          <w:szCs w:val="18"/>
        </w:rPr>
      </w:pPr>
      <w:r w:rsidRPr="00EF62EE">
        <w:rPr>
          <w:sz w:val="28"/>
          <w:szCs w:val="18"/>
          <w:lang w:val="en-US"/>
        </w:rPr>
        <w:t xml:space="preserve">What is the amplitude and wavelength of this wave? </w:t>
      </w:r>
    </w:p>
    <w:p w:rsidR="001E159E" w:rsidRPr="001B2F96" w:rsidRDefault="001E159E" w:rsidP="00F729D9">
      <w:pPr>
        <w:spacing w:after="240"/>
        <w:ind w:left="425" w:hanging="425"/>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EF62EE"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EF62EE" w:rsidRDefault="00C11AC8" w:rsidP="00677EDD">
            <w:pPr>
              <w:tabs>
                <w:tab w:val="right" w:leader="dot" w:pos="8680"/>
              </w:tabs>
              <w:rPr>
                <w:rFonts w:eastAsia="Times New Roman" w:cs="Times New Roman"/>
                <w:lang w:eastAsia="en-GB"/>
              </w:rPr>
            </w:pPr>
            <w:r>
              <w:rPr>
                <w:rFonts w:eastAsia="Times New Roman" w:cs="Times New Roman"/>
                <w:lang w:eastAsia="en-GB"/>
              </w:rPr>
              <w:t>Amplitude is equal to the distance X</w:t>
            </w:r>
            <w:r w:rsidR="00EF62EE" w:rsidRPr="00EF62EE">
              <w:rPr>
                <w:rFonts w:eastAsia="Times New Roman" w:cs="Times New Roman"/>
                <w:lang w:eastAsia="en-GB"/>
              </w:rPr>
              <w: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EF62EE" w:rsidRDefault="00EF62EE" w:rsidP="00677EDD">
            <w:pPr>
              <w:tabs>
                <w:tab w:val="right" w:leader="dot" w:pos="8680"/>
              </w:tabs>
              <w:rPr>
                <w:rFonts w:eastAsia="Times New Roman" w:cs="Times New Roman"/>
                <w:lang w:eastAsia="en-GB"/>
              </w:rPr>
            </w:pPr>
            <w:r w:rsidRPr="00EF62EE">
              <w:rPr>
                <w:rFonts w:eastAsia="Times New Roman" w:cs="Times New Roman"/>
                <w:lang w:eastAsia="en-GB"/>
              </w:rPr>
              <w:t>Wavelength is equal to the distance the loudspeaker moves in and out.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EF62EE" w:rsidRDefault="00EF62EE" w:rsidP="00677EDD">
            <w:pPr>
              <w:tabs>
                <w:tab w:val="right" w:leader="dot" w:pos="8680"/>
              </w:tabs>
              <w:rPr>
                <w:rFonts w:eastAsia="Times New Roman" w:cs="Times New Roman"/>
                <w:lang w:eastAsia="en-GB"/>
              </w:rPr>
            </w:pPr>
            <w:r w:rsidRPr="00EF62EE">
              <w:rPr>
                <w:rFonts w:eastAsia="Times New Roman" w:cs="Times New Roman"/>
                <w:lang w:eastAsia="en-GB"/>
              </w:rPr>
              <w:t>Wavelength is equal to the distance X.</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Default="00201AC2" w:rsidP="006F3279">
      <w:pPr>
        <w:spacing w:after="240"/>
        <w:rPr>
          <w:szCs w:val="18"/>
        </w:rPr>
      </w:pPr>
    </w:p>
    <w:p w:rsidR="004228F4" w:rsidRDefault="004228F4" w:rsidP="006F3279">
      <w:pPr>
        <w:spacing w:after="240"/>
        <w:rPr>
          <w:szCs w:val="18"/>
        </w:rPr>
      </w:pPr>
    </w:p>
    <w:p w:rsidR="004228F4" w:rsidRDefault="004228F4" w:rsidP="006F3279">
      <w:pPr>
        <w:spacing w:after="240"/>
        <w:rPr>
          <w:szCs w:val="18"/>
        </w:rPr>
      </w:pPr>
    </w:p>
    <w:p w:rsidR="004228F4" w:rsidRDefault="004228F4" w:rsidP="006F3279">
      <w:pPr>
        <w:spacing w:after="240"/>
        <w:rPr>
          <w:szCs w:val="18"/>
        </w:rPr>
      </w:pPr>
    </w:p>
    <w:p w:rsidR="004228F4" w:rsidRDefault="004228F4" w:rsidP="006F3279">
      <w:pPr>
        <w:spacing w:after="240"/>
        <w:rPr>
          <w:szCs w:val="18"/>
        </w:rPr>
      </w:pPr>
    </w:p>
    <w:p w:rsidR="004228F4" w:rsidRPr="00201AC2" w:rsidRDefault="004228F4" w:rsidP="004228F4">
      <w:pPr>
        <w:spacing w:after="240"/>
        <w:jc w:val="right"/>
        <w:rPr>
          <w:szCs w:val="18"/>
        </w:rPr>
        <w:sectPr w:rsidR="004228F4" w:rsidRPr="00201AC2" w:rsidSect="00642ECD">
          <w:headerReference w:type="default" r:id="rId8"/>
          <w:footerReference w:type="default" r:id="rId9"/>
          <w:pgSz w:w="11906" w:h="16838" w:code="9"/>
          <w:pgMar w:top="1440" w:right="1440" w:bottom="1440" w:left="1440" w:header="709" w:footer="567" w:gutter="0"/>
          <w:cols w:space="708"/>
          <w:docGrid w:linePitch="360"/>
        </w:sectPr>
      </w:pPr>
      <w:r w:rsidRPr="00737EA7">
        <w:rPr>
          <w:b/>
          <w:i/>
          <w:szCs w:val="18"/>
        </w:rPr>
        <w:t xml:space="preserve">The symbol for wavelength is the Greek letter lambda:  </w:t>
      </w:r>
      <w:r w:rsidRPr="00737EA7">
        <w:rPr>
          <w:rFonts w:cstheme="minorHAnsi"/>
          <w:b/>
          <w:i/>
          <w:szCs w:val="18"/>
        </w:rPr>
        <w:t>λ</w:t>
      </w:r>
    </w:p>
    <w:p w:rsidR="008D1E26" w:rsidRPr="006F3279" w:rsidRDefault="008D1E26" w:rsidP="008D1E26">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w:t>
      </w:r>
      <w:r w:rsidRPr="00E12FC0">
        <w:rPr>
          <w:i/>
          <w:sz w:val="18"/>
          <w:szCs w:val="18"/>
        </w:rPr>
        <w:t>PSL: Sound, light and waves &gt; Topic PSL5: Measuring waves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PSL5.1</w:t>
      </w:r>
      <w:r w:rsidRPr="00CA4B46">
        <w:rPr>
          <w:i/>
          <w:sz w:val="18"/>
          <w:szCs w:val="18"/>
        </w:rPr>
        <w:t xml:space="preserve">: </w:t>
      </w:r>
      <w:r w:rsidRPr="002B130A">
        <w:rPr>
          <w:i/>
          <w:sz w:val="18"/>
          <w:szCs w:val="18"/>
        </w:rPr>
        <w:t>Visualising waves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F62EE" w:rsidP="006F3279">
            <w:pPr>
              <w:spacing w:after="60"/>
              <w:ind w:left="1304"/>
              <w:rPr>
                <w:b/>
                <w:sz w:val="40"/>
                <w:szCs w:val="40"/>
              </w:rPr>
            </w:pPr>
            <w:r w:rsidRPr="00EF62EE">
              <w:rPr>
                <w:b/>
                <w:sz w:val="40"/>
                <w:szCs w:val="40"/>
              </w:rPr>
              <w:t>Longitudinal measurements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8D1E26" w:rsidP="0007651D">
            <w:pPr>
              <w:spacing w:before="60" w:after="60"/>
            </w:pPr>
            <w:r w:rsidRPr="008D1E26">
              <w:t>The motion of particles in a wave can be represented by a displacement-distance or a displacement-time graph, from which the wave’s amplitude and wavelength or time period can be found.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59220A" w:rsidP="0007651D">
            <w:pPr>
              <w:spacing w:before="60" w:after="60"/>
              <w:rPr>
                <w:b/>
              </w:rPr>
            </w:pPr>
            <w:r w:rsidRPr="0059220A">
              <w:t>Identify wavelength and amplitude on pictures of longitudinal waves.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29D9" w:rsidP="007B18B8">
            <w:pPr>
              <w:spacing w:before="60" w:after="60"/>
            </w:pPr>
            <w:r>
              <w:t>C</w:t>
            </w:r>
            <w:r w:rsidR="001E159E">
              <w:t>onfidence grid</w:t>
            </w:r>
          </w:p>
        </w:tc>
      </w:tr>
      <w:tr w:rsidR="000505CA" w:rsidTr="003F16F9">
        <w:trPr>
          <w:trHeight w:val="340"/>
        </w:trPr>
        <w:tc>
          <w:tcPr>
            <w:tcW w:w="2196" w:type="dxa"/>
          </w:tcPr>
          <w:p w:rsidR="000505CA" w:rsidRPr="008D1E26" w:rsidRDefault="000505CA" w:rsidP="000505CA">
            <w:pPr>
              <w:spacing w:before="60" w:after="60"/>
            </w:pPr>
            <w:r w:rsidRPr="008D1E26">
              <w:t>Key words:</w:t>
            </w:r>
          </w:p>
        </w:tc>
        <w:tc>
          <w:tcPr>
            <w:tcW w:w="6820" w:type="dxa"/>
            <w:tcBorders>
              <w:bottom w:val="dotted" w:sz="4" w:space="0" w:color="auto"/>
            </w:tcBorders>
          </w:tcPr>
          <w:p w:rsidR="000505CA" w:rsidRPr="008D1E26" w:rsidRDefault="008D1E26" w:rsidP="000505CA">
            <w:pPr>
              <w:spacing w:before="60" w:after="60"/>
            </w:pPr>
            <w:r w:rsidRPr="008D1E26">
              <w:t>Wavelength, amplitude, longitudinal wave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975ACF" w:rsidRDefault="00975ACF" w:rsidP="00026DEC">
      <w:pPr>
        <w:spacing w:after="180"/>
      </w:pPr>
      <w:r>
        <w:t xml:space="preserve">About two thirds of students age 15 and 16 in </w:t>
      </w:r>
      <w:proofErr w:type="spellStart"/>
      <w:r>
        <w:t>Caleon</w:t>
      </w:r>
      <w:proofErr w:type="spellEnd"/>
      <w:r>
        <w:t xml:space="preserve"> and Subramaniam’s study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format="utc"&gt;1617184097&lt;/last-updated-date&gt;&lt;volume&gt;40 (3)&lt;/volume&gt;&lt;/record&gt;&lt;/Cite&gt;&lt;/EndNote&gt;</w:instrText>
      </w:r>
      <w:r>
        <w:fldChar w:fldCharType="separate"/>
      </w:r>
      <w:r>
        <w:rPr>
          <w:noProof/>
        </w:rPr>
        <w:t>(2010)</w:t>
      </w:r>
      <w:r>
        <w:fldChar w:fldCharType="end"/>
      </w:r>
      <w:r>
        <w:t xml:space="preserve"> struggled to identify the wavelength of a longitudinal wave from a picture or description of its particles. They did not have any significant misunderstandings, but were unsure of how particle positions in a longitudinal wave related to wavelength. This may be because they are trying to make direct connections with the wavelength shown in the wave picture of a transverse wave. </w:t>
      </w:r>
      <w:proofErr w:type="spellStart"/>
      <w:r>
        <w:t>Tumanggor</w:t>
      </w:r>
      <w:proofErr w:type="spellEnd"/>
      <w:r>
        <w:t xml:space="preserve"> et al. </w:t>
      </w:r>
      <w:r>
        <w:fldChar w:fldCharType="begin"/>
      </w:r>
      <w:r>
        <w:instrText xml:space="preserve"> ADDIN EN.CITE &lt;EndNote&gt;&lt;Cite ExcludeAuth="1"&gt;&lt;Author&gt;Tumanggor&lt;/Author&gt;&lt;Year&gt;2019&lt;/Year&gt;&lt;IDText&gt;Using four-tier diagnostic test instruments to&lt;/IDText&gt;&lt;DisplayText&gt;(2019)&lt;/DisplayText&gt;&lt;record&gt;&lt;custom2&gt;2020&lt;/custom2&gt;&lt;titles&gt;&lt;title&gt;Using four-tier diagnostic test instruments to&amp;#xA;detect physics teacher candidates’ misconceptions: Case of mechanical wave&amp;#xA;concepts&lt;/title&gt;&lt;secondary-title&gt;The 5th International Seminar on Science Education&lt;/secondary-title&gt;&lt;/titles&gt;&lt;contributors&gt;&lt;authors&gt;&lt;author&gt;Tumanggor, A. M. R&lt;/author&gt;&lt;author&gt;Supahar&lt;/author&gt;&lt;author&gt;Kuswanto, H&lt;/author&gt;&lt;author&gt;Ringo, E. S&lt;/author&gt;&lt;/authors&gt;&lt;/contributors&gt;&lt;added-date format="utc"&gt;1617184146&lt;/added-date&gt;&lt;pub-location&gt;Yogyakarta, Indonesia &lt;/pub-location&gt;&lt;ref-type name="Conference Proceeding"&gt;10&lt;/ref-type&gt;&lt;dates&gt;&lt;year&gt;2019&lt;/year&gt;&lt;/dates&gt;&lt;rec-number&gt;356&lt;/rec-number&gt;&lt;publisher&gt;Journal of Physics: Conference Series,  Institute of Physics&lt;/publisher&gt;&lt;last-updated-date format="utc"&gt;1617186438&lt;/last-updated-date&gt;&lt;volume&gt;1440&lt;/volume&gt;&lt;/record&gt;&lt;/Cite&gt;&lt;/EndNote&gt;</w:instrText>
      </w:r>
      <w:r>
        <w:fldChar w:fldCharType="separate"/>
      </w:r>
      <w:r>
        <w:rPr>
          <w:noProof/>
        </w:rPr>
        <w:t>(2019)</w:t>
      </w:r>
      <w:r>
        <w:fldChar w:fldCharType="end"/>
      </w:r>
      <w:r>
        <w:t xml:space="preserve"> found that about half of trainee physics teachers (n=35) had a</w:t>
      </w:r>
      <w:r w:rsidRPr="009C514C">
        <w:t xml:space="preserve"> </w:t>
      </w:r>
      <w:r>
        <w:t>similar uncertainty.</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EF62EE">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00200E" w:rsidP="00BF6C8A">
      <w:pPr>
        <w:spacing w:after="180"/>
      </w:pPr>
      <w:r w:rsidRPr="0000200E">
        <w:t xml:space="preserve">Statement </w:t>
      </w:r>
      <w:r w:rsidR="00B33C0A">
        <w:t>C</w:t>
      </w:r>
      <w:r w:rsidRPr="0000200E">
        <w:t xml:space="preserve"> is right and statements </w:t>
      </w:r>
      <w:r w:rsidR="00B33C0A">
        <w:t>A</w:t>
      </w:r>
      <w:r w:rsidRPr="0000200E">
        <w:t xml:space="preserve"> and </w:t>
      </w:r>
      <w:r w:rsidR="00B33C0A">
        <w:t>B</w:t>
      </w:r>
      <w:r w:rsidRPr="0000200E">
        <w:t xml:space="preserve"> are wrong.</w:t>
      </w:r>
    </w:p>
    <w:p w:rsidR="009068FE" w:rsidRDefault="009068FE">
      <w:pPr>
        <w:spacing w:after="200" w:line="276" w:lineRule="auto"/>
        <w:rPr>
          <w:b/>
          <w:color w:val="5F497A" w:themeColor="accent4" w:themeShade="BF"/>
          <w:sz w:val="24"/>
        </w:rPr>
      </w:pPr>
      <w:r>
        <w:rPr>
          <w:b/>
          <w:color w:val="5F497A" w:themeColor="accent4" w:themeShade="BF"/>
          <w:sz w:val="24"/>
        </w:rPr>
        <w:br w:type="page"/>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B41198" w:rsidRDefault="00425EE9" w:rsidP="00A01222">
      <w:pPr>
        <w:spacing w:after="180"/>
      </w:pPr>
      <w:r>
        <w:t>Air particles move in random directions at a mean speed of several hundred metres per second</w:t>
      </w:r>
      <w:r w:rsidR="00582EE2">
        <w:t xml:space="preserve"> and experience many collisions each second. </w:t>
      </w:r>
      <w:r w:rsidR="00160089">
        <w:t xml:space="preserve">The </w:t>
      </w:r>
      <w:r w:rsidR="00B41198">
        <w:t xml:space="preserve">movement of particles caused by a sound wave adds to this motion. The extra vibration of each air particle caused by the soundwave is typically much smaller than the wavelength of the sound. </w:t>
      </w:r>
    </w:p>
    <w:p w:rsidR="00582EE2" w:rsidRDefault="00B41198" w:rsidP="00B41198">
      <w:pPr>
        <w:spacing w:after="180"/>
        <w:ind w:left="426" w:hanging="426"/>
      </w:pPr>
      <w:proofErr w:type="gramStart"/>
      <w:r>
        <w:t>A</w:t>
      </w:r>
      <w:proofErr w:type="gramEnd"/>
      <w:r>
        <w:tab/>
        <w:t>Amplitude is the maximum displacement of each particle from its ‘undisturbed’ position and is typically a much shorter distance than X.</w:t>
      </w:r>
    </w:p>
    <w:p w:rsidR="00A01222" w:rsidRDefault="00B41198" w:rsidP="00582EE2">
      <w:pPr>
        <w:spacing w:after="180"/>
        <w:ind w:left="426" w:hanging="426"/>
      </w:pPr>
      <w:r>
        <w:t>B</w:t>
      </w:r>
      <w:r w:rsidR="00582EE2">
        <w:tab/>
      </w:r>
      <w:r w:rsidR="00425EE9" w:rsidRPr="00425EE9">
        <w:t xml:space="preserve">The </w:t>
      </w:r>
      <w:r w:rsidR="00425EE9">
        <w:t>loudspeaker repeatedly pushes air particles forwards</w:t>
      </w:r>
      <w:r w:rsidR="00582EE2">
        <w:t xml:space="preserve">, and as it moves backwards the void it leaves is quickly filled. The loudspeaker adds </w:t>
      </w:r>
      <w:r>
        <w:t>the</w:t>
      </w:r>
      <w:r w:rsidR="00582EE2">
        <w:t xml:space="preserve"> extra forward and backward movement to the air particles.</w:t>
      </w:r>
    </w:p>
    <w:p w:rsidR="00582EE2" w:rsidRDefault="00582EE2" w:rsidP="00B41198">
      <w:pPr>
        <w:spacing w:after="180"/>
        <w:ind w:left="426"/>
      </w:pPr>
      <w:r>
        <w:t xml:space="preserve">Some students may think that particles pushed forward by the loudspeaker </w:t>
      </w:r>
      <w:r w:rsidR="00BE432B">
        <w:t xml:space="preserve">move forward and </w:t>
      </w:r>
      <w:r>
        <w:t>are squashed into the next wave front (compression). In fact, there is a long chain of collisions between the particles hit by the speaker and those in the first compression. The distance the loudspeaker moves in and out is more closely related to the amplitude</w:t>
      </w:r>
      <w:r w:rsidR="00755F7F">
        <w:t>. For a particular frequency, the greater the distance the loudspeaker moves, the greater the force it exerts on air particles.</w:t>
      </w:r>
    </w:p>
    <w:p w:rsidR="00582EE2" w:rsidRDefault="00582EE2" w:rsidP="00582EE2">
      <w:pPr>
        <w:spacing w:after="180"/>
        <w:ind w:left="426"/>
      </w:pPr>
      <w:r>
        <w:t xml:space="preserve">A few students may think that </w:t>
      </w:r>
      <w:r w:rsidR="00BE432B">
        <w:t xml:space="preserve">air particles move </w:t>
      </w:r>
      <w:r>
        <w:t>forward with the wave.</w:t>
      </w:r>
    </w:p>
    <w:p w:rsidR="00BE432B" w:rsidRDefault="00755F7F" w:rsidP="00755F7F">
      <w:pPr>
        <w:spacing w:after="180"/>
        <w:ind w:left="426" w:hanging="426"/>
      </w:pPr>
      <w:r>
        <w:t>C</w:t>
      </w:r>
      <w:r>
        <w:tab/>
        <w:t xml:space="preserve">The distance X is equal to </w:t>
      </w:r>
      <w:r w:rsidR="00B41198">
        <w:t>the</w:t>
      </w:r>
      <w:r>
        <w:t xml:space="preserve"> wavelength.</w:t>
      </w:r>
    </w:p>
    <w:p w:rsidR="00755F7F" w:rsidRDefault="00755F7F" w:rsidP="00BE432B">
      <w:pPr>
        <w:spacing w:after="180"/>
        <w:ind w:left="426"/>
      </w:pPr>
      <w:r>
        <w:t>The extra backward and forward motion of the air particles in a sound wave cause a repeating pattern of compressions and rarefactions (</w:t>
      </w:r>
      <w:r w:rsidR="00BE432B">
        <w:t>in which</w:t>
      </w:r>
      <w:r>
        <w:t xml:space="preserve"> particles are </w:t>
      </w:r>
      <w:r w:rsidR="00BE432B">
        <w:t xml:space="preserve">more </w:t>
      </w:r>
      <w:r>
        <w:t xml:space="preserve">spread out). In the centre of each compression or rarefaction, the air particles are in their </w:t>
      </w:r>
      <w:r w:rsidR="00B41198">
        <w:t>‘</w:t>
      </w:r>
      <w:r>
        <w:t>undisturbed</w:t>
      </w:r>
      <w:r w:rsidR="00B41198">
        <w:t>’</w:t>
      </w:r>
      <w:r>
        <w:t xml:space="preserve"> positions. The particles to the left of a compression are on average displaced to the right, and those to the right of a compression are displaced to the left.</w:t>
      </w:r>
    </w:p>
    <w:p w:rsidR="00BE432B" w:rsidRDefault="00BE432B" w:rsidP="00755F7F">
      <w:pPr>
        <w:spacing w:after="180"/>
        <w:ind w:left="426" w:hanging="426"/>
      </w:pPr>
      <w:r>
        <w:tab/>
        <w:t>On average, the particles in two consecutive compressions, or at any pair of equivalent points between consecutive compressions, are moving in the same way. The distance each pair of equivalent points between consecutive compressions is one wavelength.</w:t>
      </w:r>
    </w:p>
    <w:p w:rsidR="00C9520A" w:rsidRDefault="00A01222" w:rsidP="0050169F">
      <w:pPr>
        <w:spacing w:after="180"/>
      </w:pPr>
      <w:r w:rsidRPr="004F039C">
        <w:t xml:space="preserve">If students </w:t>
      </w:r>
      <w:r w:rsidR="0050169F">
        <w:t>have difficulty</w:t>
      </w:r>
      <w:r w:rsidRPr="004F039C">
        <w:t xml:space="preserve"> </w:t>
      </w:r>
      <w:r w:rsidR="00CA064C">
        <w:t>i</w:t>
      </w:r>
      <w:r w:rsidR="00CA064C" w:rsidRPr="006500E8">
        <w:t>dentify</w:t>
      </w:r>
      <w:r w:rsidR="00CA064C">
        <w:t>ing</w:t>
      </w:r>
      <w:r w:rsidR="00CA064C" w:rsidRPr="006500E8">
        <w:t xml:space="preserve"> wavelength and amplitude on pictures of </w:t>
      </w:r>
      <w:r w:rsidR="00CA064C">
        <w:t>longitudinal</w:t>
      </w:r>
      <w:r w:rsidR="00CA064C" w:rsidRPr="006500E8">
        <w:t xml:space="preserve"> waves</w:t>
      </w:r>
      <w:r w:rsidRPr="0050169F">
        <w:t xml:space="preserve">, </w:t>
      </w:r>
      <w:r w:rsidR="0050169F" w:rsidRPr="0051512F">
        <w:t xml:space="preserve">it </w:t>
      </w:r>
      <w:r w:rsidR="0050169F">
        <w:t xml:space="preserve">may be </w:t>
      </w:r>
      <w:r w:rsidR="00C9520A">
        <w:t>necessary</w:t>
      </w:r>
      <w:r w:rsidR="0050169F">
        <w:t xml:space="preserve"> to </w:t>
      </w:r>
      <w:r w:rsidR="00C9520A">
        <w:t xml:space="preserve">first </w:t>
      </w:r>
      <w:r w:rsidR="0050169F">
        <w:t>review their understanding of the motion of particles in a longitudinal wave (perhaps using resources from the BEST key concept: PSL4.2 A wave model of sound).</w:t>
      </w:r>
      <w:r w:rsidR="00156F9E">
        <w:t xml:space="preserve"> </w:t>
      </w:r>
    </w:p>
    <w:p w:rsidR="00160E5B" w:rsidRPr="00160E5B" w:rsidRDefault="00C9520A" w:rsidP="00160E5B">
      <w:pPr>
        <w:spacing w:after="180"/>
      </w:pPr>
      <w:r>
        <w:t xml:space="preserve">Developing an understanding of how the motion of particles in a longitudinal wave combine to form compressions and rarefactions is challenging. </w:t>
      </w:r>
      <w:r w:rsidR="00160E5B" w:rsidRPr="00160E5B">
        <w:t>The following BEST ‘response activit</w:t>
      </w:r>
      <w:r>
        <w:t>y</w:t>
      </w:r>
      <w:r w:rsidR="00160E5B" w:rsidRPr="00160E5B">
        <w:t xml:space="preserve">’ </w:t>
      </w:r>
      <w:r>
        <w:t xml:space="preserve">supports the development and consolidation of this understanding and </w:t>
      </w:r>
      <w:r w:rsidR="00160E5B" w:rsidRPr="00160E5B">
        <w:t>could be used in follow-up to this diagnostic question:</w:t>
      </w:r>
    </w:p>
    <w:p w:rsidR="00160E5B" w:rsidRDefault="00160E5B" w:rsidP="0000200E">
      <w:pPr>
        <w:pStyle w:val="ListParagraph"/>
        <w:numPr>
          <w:ilvl w:val="0"/>
          <w:numId w:val="1"/>
        </w:numPr>
        <w:spacing w:after="180"/>
      </w:pPr>
      <w:r w:rsidRPr="00160E5B">
        <w:t>Response activity: Explaining longitudinal waves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Pr="0000200E" w:rsidRDefault="00D278E8" w:rsidP="00E172C6">
      <w:pPr>
        <w:spacing w:after="180"/>
      </w:pPr>
      <w:r w:rsidRPr="0000200E">
        <w:t xml:space="preserve">Developed </w:t>
      </w:r>
      <w:r w:rsidR="0015356E" w:rsidRPr="0000200E">
        <w:t xml:space="preserve">by </w:t>
      </w:r>
      <w:r w:rsidR="007D536F" w:rsidRPr="0000200E">
        <w:t>Peter Fairhurst</w:t>
      </w:r>
      <w:r w:rsidR="0015356E" w:rsidRPr="0000200E">
        <w:t xml:space="preserve"> (UYSEG)</w:t>
      </w:r>
      <w:r w:rsidR="0000200E" w:rsidRPr="0000200E">
        <w:t>.</w:t>
      </w:r>
    </w:p>
    <w:p w:rsidR="00CC78A5" w:rsidRDefault="00D278E8" w:rsidP="00E172C6">
      <w:pPr>
        <w:spacing w:after="180"/>
      </w:pPr>
      <w:r w:rsidRPr="0000200E">
        <w:t xml:space="preserve">Images: </w:t>
      </w:r>
      <w:r w:rsidR="007D536F" w:rsidRPr="0000200E">
        <w:t>Peter Fairhurst (UYSEG)</w:t>
      </w:r>
      <w:r w:rsidR="0000200E" w:rsidRPr="0000200E">
        <w:t>.</w:t>
      </w:r>
    </w:p>
    <w:p w:rsidR="00B41198" w:rsidRDefault="00B41198">
      <w:pPr>
        <w:spacing w:after="200" w:line="276" w:lineRule="auto"/>
        <w:rPr>
          <w:b/>
          <w:color w:val="5F497A" w:themeColor="accent4" w:themeShade="BF"/>
          <w:sz w:val="24"/>
        </w:rPr>
      </w:pPr>
      <w:r>
        <w:rPr>
          <w:b/>
          <w:color w:val="5F497A" w:themeColor="accent4" w:themeShade="BF"/>
          <w:sz w:val="24"/>
        </w:rPr>
        <w:br w:type="page"/>
      </w:r>
    </w:p>
    <w:p w:rsidR="00975ACF" w:rsidRDefault="003117F6" w:rsidP="00E24309">
      <w:pPr>
        <w:spacing w:after="180"/>
        <w:rPr>
          <w:b/>
          <w:color w:val="5F497A" w:themeColor="accent4" w:themeShade="BF"/>
          <w:sz w:val="24"/>
        </w:rPr>
      </w:pPr>
      <w:bookmarkStart w:id="0" w:name="_GoBack"/>
      <w:bookmarkEnd w:id="0"/>
      <w:r w:rsidRPr="002C79AE">
        <w:rPr>
          <w:b/>
          <w:color w:val="5F497A" w:themeColor="accent4" w:themeShade="BF"/>
          <w:sz w:val="24"/>
        </w:rPr>
        <w:lastRenderedPageBreak/>
        <w:t>References</w:t>
      </w:r>
    </w:p>
    <w:p w:rsidR="00975ACF" w:rsidRPr="00975ACF" w:rsidRDefault="00975ACF" w:rsidP="0000200E">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975ACF">
        <w:t xml:space="preserve">Caleon, I. S. and Subramaniam, R. (2010) 'So Students Know What They Know and What They Don't Know? Using a Four-Tier Diagnostic Test to Assess the Nature of Students' Alternative Conceptions', </w:t>
      </w:r>
      <w:r w:rsidRPr="00975ACF">
        <w:rPr>
          <w:i/>
        </w:rPr>
        <w:t>Research in Science Education,</w:t>
      </w:r>
      <w:r w:rsidRPr="00975ACF">
        <w:t xml:space="preserve"> 40 (3), pp. 313-337.</w:t>
      </w:r>
    </w:p>
    <w:p w:rsidR="00B46FF9" w:rsidRDefault="00975ACF" w:rsidP="009068FE">
      <w:pPr>
        <w:pStyle w:val="EndNoteBibliography"/>
        <w:spacing w:after="120"/>
        <w:ind w:left="426" w:hanging="426"/>
        <w:rPr>
          <w:b/>
          <w:color w:val="5F497A" w:themeColor="accent4" w:themeShade="BF"/>
          <w:sz w:val="24"/>
        </w:rPr>
      </w:pPr>
      <w:r w:rsidRPr="00975ACF">
        <w:t>Tumanggor, A. M. R., Supahar, Kuswanto, H. and Ringo, E. S. (20</w:t>
      </w:r>
      <w:r w:rsidR="0000200E">
        <w:t>19</w:t>
      </w:r>
      <w:r w:rsidRPr="00975ACF">
        <w:t>) 'Using four-tier diagnostic test instruments to</w:t>
      </w:r>
      <w:r w:rsidR="0000200E">
        <w:t xml:space="preserve"> </w:t>
      </w:r>
      <w:r w:rsidRPr="00975ACF">
        <w:t>detect physics teacher candidates’ misconceptions: Case of mechanical wave</w:t>
      </w:r>
      <w:r w:rsidR="0000200E">
        <w:t xml:space="preserve"> </w:t>
      </w:r>
      <w:r w:rsidRPr="00975ACF">
        <w:t xml:space="preserve">concepts'. </w:t>
      </w:r>
      <w:r w:rsidRPr="00975ACF">
        <w:rPr>
          <w:i/>
        </w:rPr>
        <w:t>The 5th International Seminar on Science Education</w:t>
      </w:r>
      <w:r w:rsidRPr="00975ACF">
        <w:t>, Yogyakarta, Indonesia Journal of Physics: Conference Series,  Institute of Physics.</w:t>
      </w: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6D37" w:rsidRDefault="00786D37" w:rsidP="000B473B">
      <w:r>
        <w:separator/>
      </w:r>
    </w:p>
  </w:endnote>
  <w:endnote w:type="continuationSeparator" w:id="0">
    <w:p w:rsidR="00786D37" w:rsidRDefault="00786D3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C8FD8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B712A">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729D9">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6D37" w:rsidRDefault="00786D37" w:rsidP="000B473B">
      <w:r>
        <w:separator/>
      </w:r>
    </w:p>
  </w:footnote>
  <w:footnote w:type="continuationSeparator" w:id="0">
    <w:p w:rsidR="00786D37" w:rsidRDefault="00786D3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7F145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1BB56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ite Them Righ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86D37"/>
    <w:rsid w:val="0000200E"/>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56F9E"/>
    <w:rsid w:val="00160089"/>
    <w:rsid w:val="00160E5B"/>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228F4"/>
    <w:rsid w:val="00425EE9"/>
    <w:rsid w:val="00430C1F"/>
    <w:rsid w:val="00442595"/>
    <w:rsid w:val="0045323E"/>
    <w:rsid w:val="004B0EE1"/>
    <w:rsid w:val="004B1C32"/>
    <w:rsid w:val="004C5D20"/>
    <w:rsid w:val="004D0D83"/>
    <w:rsid w:val="004E1DF1"/>
    <w:rsid w:val="004E5592"/>
    <w:rsid w:val="0050055B"/>
    <w:rsid w:val="0050169F"/>
    <w:rsid w:val="00524710"/>
    <w:rsid w:val="00535269"/>
    <w:rsid w:val="00555342"/>
    <w:rsid w:val="005560E2"/>
    <w:rsid w:val="00582EE2"/>
    <w:rsid w:val="0059220A"/>
    <w:rsid w:val="00596BC8"/>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55F7F"/>
    <w:rsid w:val="0077646D"/>
    <w:rsid w:val="00781BC6"/>
    <w:rsid w:val="00786D37"/>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D1E26"/>
    <w:rsid w:val="008E580C"/>
    <w:rsid w:val="0090047A"/>
    <w:rsid w:val="009068FE"/>
    <w:rsid w:val="00925026"/>
    <w:rsid w:val="00931264"/>
    <w:rsid w:val="00942A4B"/>
    <w:rsid w:val="00961D59"/>
    <w:rsid w:val="00975ACF"/>
    <w:rsid w:val="009B2D55"/>
    <w:rsid w:val="009C0343"/>
    <w:rsid w:val="009E0D11"/>
    <w:rsid w:val="009F2253"/>
    <w:rsid w:val="00A01222"/>
    <w:rsid w:val="00A24A16"/>
    <w:rsid w:val="00A37D14"/>
    <w:rsid w:val="00A6111E"/>
    <w:rsid w:val="00A6168B"/>
    <w:rsid w:val="00A62028"/>
    <w:rsid w:val="00AA5B77"/>
    <w:rsid w:val="00AA6236"/>
    <w:rsid w:val="00AB6AE7"/>
    <w:rsid w:val="00AB712A"/>
    <w:rsid w:val="00AD21F5"/>
    <w:rsid w:val="00B06225"/>
    <w:rsid w:val="00B23C7A"/>
    <w:rsid w:val="00B305F5"/>
    <w:rsid w:val="00B33C0A"/>
    <w:rsid w:val="00B41198"/>
    <w:rsid w:val="00B46FF9"/>
    <w:rsid w:val="00B47E1D"/>
    <w:rsid w:val="00B75483"/>
    <w:rsid w:val="00BA7952"/>
    <w:rsid w:val="00BB44B4"/>
    <w:rsid w:val="00BE432B"/>
    <w:rsid w:val="00BF0BBF"/>
    <w:rsid w:val="00BF6C8A"/>
    <w:rsid w:val="00C05571"/>
    <w:rsid w:val="00C11AC8"/>
    <w:rsid w:val="00C246CE"/>
    <w:rsid w:val="00C54711"/>
    <w:rsid w:val="00C57FA2"/>
    <w:rsid w:val="00C9520A"/>
    <w:rsid w:val="00CA064C"/>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9669E"/>
    <w:rsid w:val="00EE6B97"/>
    <w:rsid w:val="00EF62EE"/>
    <w:rsid w:val="00F12C3B"/>
    <w:rsid w:val="00F2483A"/>
    <w:rsid w:val="00F26884"/>
    <w:rsid w:val="00F729D9"/>
    <w:rsid w:val="00F72ECC"/>
    <w:rsid w:val="00F8355F"/>
    <w:rsid w:val="00F92E5A"/>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9F6BDE"/>
  <w15:docId w15:val="{D0B7FD60-BDEE-4BDC-9C9C-FA07841FF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75AC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75ACF"/>
    <w:rPr>
      <w:rFonts w:ascii="Calibri" w:hAnsi="Calibri" w:cs="Calibri"/>
      <w:noProof/>
      <w:lang w:val="en-US"/>
    </w:rPr>
  </w:style>
  <w:style w:type="paragraph" w:customStyle="1" w:styleId="EndNoteBibliography">
    <w:name w:val="EndNote Bibliography"/>
    <w:basedOn w:val="Normal"/>
    <w:link w:val="EndNoteBibliographyChar"/>
    <w:rsid w:val="00975ACF"/>
    <w:rPr>
      <w:rFonts w:ascii="Calibri" w:hAnsi="Calibri" w:cs="Calibri"/>
      <w:noProof/>
      <w:lang w:val="en-US"/>
    </w:rPr>
  </w:style>
  <w:style w:type="character" w:customStyle="1" w:styleId="EndNoteBibliographyChar">
    <w:name w:val="EndNote Bibliography Char"/>
    <w:basedOn w:val="DefaultParagraphFont"/>
    <w:link w:val="EndNoteBibliography"/>
    <w:rsid w:val="00975AC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82125550">
      <w:bodyDiv w:val="1"/>
      <w:marLeft w:val="0"/>
      <w:marRight w:val="0"/>
      <w:marTop w:val="0"/>
      <w:marBottom w:val="0"/>
      <w:divBdr>
        <w:top w:val="none" w:sz="0" w:space="0" w:color="auto"/>
        <w:left w:val="none" w:sz="0" w:space="0" w:color="auto"/>
        <w:bottom w:val="none" w:sz="0" w:space="0" w:color="auto"/>
        <w:right w:val="none" w:sz="0" w:space="0" w:color="auto"/>
      </w:divBdr>
    </w:div>
    <w:div w:id="822164701">
      <w:bodyDiv w:val="1"/>
      <w:marLeft w:val="0"/>
      <w:marRight w:val="0"/>
      <w:marTop w:val="0"/>
      <w:marBottom w:val="0"/>
      <w:divBdr>
        <w:top w:val="none" w:sz="0" w:space="0" w:color="auto"/>
        <w:left w:val="none" w:sz="0" w:space="0" w:color="auto"/>
        <w:bottom w:val="none" w:sz="0" w:space="0" w:color="auto"/>
        <w:right w:val="none" w:sz="0" w:space="0" w:color="auto"/>
      </w:divBdr>
    </w:div>
    <w:div w:id="1353144296">
      <w:bodyDiv w:val="1"/>
      <w:marLeft w:val="0"/>
      <w:marRight w:val="0"/>
      <w:marTop w:val="0"/>
      <w:marBottom w:val="0"/>
      <w:divBdr>
        <w:top w:val="none" w:sz="0" w:space="0" w:color="auto"/>
        <w:left w:val="none" w:sz="0" w:space="0" w:color="auto"/>
        <w:bottom w:val="none" w:sz="0" w:space="0" w:color="auto"/>
        <w:right w:val="none" w:sz="0" w:space="0" w:color="auto"/>
      </w:divBdr>
    </w:div>
    <w:div w:id="1621186953">
      <w:bodyDiv w:val="1"/>
      <w:marLeft w:val="0"/>
      <w:marRight w:val="0"/>
      <w:marTop w:val="0"/>
      <w:marBottom w:val="0"/>
      <w:divBdr>
        <w:top w:val="none" w:sz="0" w:space="0" w:color="auto"/>
        <w:left w:val="none" w:sz="0" w:space="0" w:color="auto"/>
        <w:bottom w:val="none" w:sz="0" w:space="0" w:color="auto"/>
        <w:right w:val="none" w:sz="0" w:space="0" w:color="auto"/>
      </w:divBdr>
    </w:div>
    <w:div w:id="1844934357">
      <w:bodyDiv w:val="1"/>
      <w:marLeft w:val="0"/>
      <w:marRight w:val="0"/>
      <w:marTop w:val="0"/>
      <w:marBottom w:val="0"/>
      <w:divBdr>
        <w:top w:val="none" w:sz="0" w:space="0" w:color="auto"/>
        <w:left w:val="none" w:sz="0" w:space="0" w:color="auto"/>
        <w:bottom w:val="none" w:sz="0" w:space="0" w:color="auto"/>
        <w:right w:val="none" w:sz="0" w:space="0" w:color="auto"/>
      </w:divBdr>
    </w:div>
    <w:div w:id="185487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Confidence%20grid%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BEST_Template_D_Confidence grid title.dotx</Template>
  <TotalTime>263</TotalTime>
  <Pages>4</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2021-04-13T07:52:00Z</dcterms:created>
  <dcterms:modified xsi:type="dcterms:W3CDTF">2021-04-20T10:37:00Z</dcterms:modified>
</cp:coreProperties>
</file>